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Nuc soiul Franquette</w:t>
      </w:r>
    </w:p>
    <w:p>
      <w:pPr>
        <w:spacing w:after="80"/>
        <w:jc w:val="center"/>
      </w:pPr>
      <w:r>
        <w:rPr>
          <w:i/>
          <w:iCs/>
          <w:color w:val="5A6B60"/>
          <w:sz w:val="20"/>
          <w:szCs w:val="20"/>
        </w:rPr>
        <w:t xml:space="preserve">Juglans regia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09 august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Versiune document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v1.0</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Descriere agronomică</w:t>
      </w:r>
    </w:p>
    <w:p>
      <w:pPr>
        <w:tabs>
          <w:tab w:val="right" w:pos="9070" w:leader="dot"/>
        </w:tabs>
        <w:spacing w:after="100"/>
      </w:pPr>
      <w:r>
        <w:rPr>
          <w:b/>
          <w:bCs/>
          <w:color w:val="0F5C3F"/>
          <w:sz w:val="19"/>
          <w:szCs w:val="19"/>
        </w:rPr>
        <w:t xml:space="preserve">3.  </w:t>
      </w:r>
      <w:r>
        <w:rPr>
          <w:color w:val="1F2F26"/>
          <w:sz w:val="19"/>
          <w:szCs w:val="19"/>
        </w:rPr>
        <w:t xml:space="preserve">Recomandări tehnologice</w:t>
      </w:r>
    </w:p>
    <w:p>
      <w:pPr>
        <w:tabs>
          <w:tab w:val="right" w:pos="9070" w:leader="dot"/>
        </w:tabs>
        <w:spacing w:after="100"/>
      </w:pPr>
      <w:r>
        <w:rPr>
          <w:b/>
          <w:bCs/>
          <w:color w:val="0F5C3F"/>
          <w:sz w:val="19"/>
          <w:szCs w:val="19"/>
        </w:rPr>
        <w:t xml:space="preserve">4.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5.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6.  </w:t>
      </w:r>
      <w:r>
        <w:rPr>
          <w:color w:val="1F2F26"/>
          <w:sz w:val="19"/>
          <w:szCs w:val="19"/>
        </w:rPr>
        <w:t xml:space="preserve">Valori orientative — standardele speciei</w:t>
      </w:r>
    </w:p>
    <w:p>
      <w:pPr>
        <w:tabs>
          <w:tab w:val="right" w:pos="9070" w:leader="dot"/>
        </w:tabs>
        <w:spacing w:after="100"/>
      </w:pPr>
      <w:r>
        <w:rPr>
          <w:b/>
          <w:bCs/>
          <w:color w:val="0F5C3F"/>
          <w:sz w:val="19"/>
          <w:szCs w:val="19"/>
        </w:rPr>
        <w:t xml:space="preserve">7.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8.  </w:t>
      </w:r>
      <w:r>
        <w:rPr>
          <w:color w:val="1F2F26"/>
          <w:sz w:val="19"/>
          <w:szCs w:val="19"/>
        </w:rPr>
        <w:t xml:space="preserve">Întrebări frecvente despre soiul Franquette</w:t>
      </w:r>
    </w:p>
    <w:p>
      <w:pPr>
        <w:tabs>
          <w:tab w:val="right" w:pos="9070" w:leader="dot"/>
        </w:tabs>
        <w:spacing w:after="100"/>
      </w:pPr>
      <w:r>
        <w:rPr>
          <w:b/>
          <w:bCs/>
          <w:color w:val="0F5C3F"/>
          <w:sz w:val="19"/>
          <w:szCs w:val="19"/>
        </w:rPr>
        <w:t xml:space="preserve">9.  </w:t>
      </w:r>
      <w:r>
        <w:rPr>
          <w:color w:val="1F2F26"/>
          <w:sz w:val="19"/>
          <w:szCs w:val="19"/>
        </w:rPr>
        <w:t xml:space="preserve">Surse &amp; referințe</w:t>
      </w:r>
    </w:p>
    <w:p>
      <w:pPr>
        <w:tabs>
          <w:tab w:val="right" w:pos="9070" w:leader="dot"/>
        </w:tabs>
        <w:spacing w:after="100"/>
      </w:pPr>
      <w:r>
        <w:rPr>
          <w:b/>
          <w:bCs/>
          <w:color w:val="0F5C3F"/>
          <w:sz w:val="19"/>
          <w:szCs w:val="19"/>
        </w:rPr>
        <w:t xml:space="preserve">10.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Nuc (Juglans regia)</w:t>
      </w:r>
    </w:p>
    <w:p>
      <w:pPr>
        <w:spacing w:after="60"/>
      </w:pPr>
      <w:r>
        <w:rPr>
          <w:b/>
          <w:bCs/>
          <w:color w:val="5A6B60"/>
          <w:sz w:val="20"/>
          <w:szCs w:val="20"/>
        </w:rPr>
        <w:t xml:space="preserve">Soiul: </w:t>
      </w:r>
      <w:r>
        <w:rPr>
          <w:color w:val="1F2F26"/>
          <w:sz w:val="20"/>
          <w:szCs w:val="20"/>
        </w:rPr>
        <w:t xml:space="preserve">Franquette</w:t>
      </w:r>
    </w:p>
    <w:p>
      <w:pPr>
        <w:spacing w:after="60"/>
      </w:pPr>
      <w:r>
        <w:rPr>
          <w:b/>
          <w:bCs/>
          <w:color w:val="5A6B60"/>
          <w:sz w:val="20"/>
          <w:szCs w:val="20"/>
        </w:rPr>
        <w:t xml:space="preserve">Origine: </w:t>
      </w:r>
      <w:r>
        <w:rPr>
          <w:color w:val="1F2F26"/>
          <w:sz w:val="20"/>
          <w:szCs w:val="20"/>
        </w:rPr>
        <w:t xml:space="preserve">Franța</w:t>
      </w:r>
    </w:p>
    <w:p>
      <w:pPr>
        <w:spacing w:after="60"/>
      </w:pPr>
      <w:r>
        <w:rPr>
          <w:b/>
          <w:bCs/>
          <w:color w:val="5A6B60"/>
          <w:sz w:val="20"/>
          <w:szCs w:val="20"/>
        </w:rPr>
        <w:t xml:space="preserve">Caracterizare scurtă: </w:t>
      </w:r>
      <w:r>
        <w:rPr>
          <w:color w:val="1F2F26"/>
          <w:sz w:val="20"/>
          <w:szCs w:val="20"/>
        </w:rPr>
        <w:t xml:space="preserve">Soi francez, înflorire târzie</w:t>
      </w:r>
    </w:p>
    <w:p>
      <w:pPr>
        <w:spacing w:after="120"/>
      </w:pPr>
      <w:r>
        <w:rPr>
          <w:color w:val="1F2F26"/>
          <w:sz w:val="20"/>
          <w:szCs w:val="20"/>
        </w:rPr>
        <w:t xml:space="preserve">Franquette este un soi clasic francez, cunoscut pentru înflorirea târzie care ajută la evitarea înghețurilor de primăvară. Fructifică predominant terminal și este frecvent folosit ca reper de calitate în plantațiile tradiționale.</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Fructificare terminală</w:t>
      </w:r>
    </w:p>
    <w:p>
      <w:pPr>
        <w:pStyle w:val="ListParagraph"/>
        <w:numPr>
          <w:ilvl w:val="0"/>
          <w:numId w:val="1"/>
        </w:numPr>
        <w:spacing w:after="60"/>
      </w:pPr>
      <w:r>
        <w:rPr>
          <w:color w:val="1F2F26"/>
          <w:sz w:val="20"/>
          <w:szCs w:val="20"/>
        </w:rPr>
        <w:t xml:space="preserve">Înflorire târzie</w:t>
      </w:r>
    </w:p>
    <w:p>
      <w:pPr>
        <w:pStyle w:val="ListParagraph"/>
        <w:numPr>
          <w:ilvl w:val="0"/>
          <w:numId w:val="1"/>
        </w:numPr>
        <w:spacing w:after="60"/>
      </w:pPr>
      <w:r>
        <w:rPr>
          <w:color w:val="1F2F26"/>
          <w:sz w:val="20"/>
          <w:szCs w:val="20"/>
        </w:rPr>
        <w:t xml:space="preserve">Rezistent la înghețuri de primăvară</w:t>
      </w:r>
    </w:p>
    <w:p>
      <w:pPr>
        <w:pStyle w:val="ListParagraph"/>
        <w:numPr>
          <w:ilvl w:val="0"/>
          <w:numId w:val="1"/>
        </w:numPr>
        <w:spacing w:after="60"/>
      </w:pPr>
      <w:r>
        <w:rPr>
          <w:color w:val="1F2F26"/>
          <w:sz w:val="20"/>
          <w:szCs w:val="20"/>
        </w:rPr>
        <w:t xml:space="preserve">Soi de referință tradițional</w:t>
      </w:r>
    </w:p>
    <w:p>
      <w:pPr>
        <w:pStyle w:val="Heading1"/>
        <w:spacing w:after="160" w:before="320"/>
      </w:pPr>
      <w:r>
        <w:rPr>
          <w:b/>
          <w:bCs/>
          <w:color w:val="1F2F26"/>
          <w:sz w:val="28"/>
          <w:szCs w:val="28"/>
        </w:rPr>
        <w:t xml:space="preserve">Descriere agronomică</w:t>
      </w:r>
    </w:p>
    <w:p>
      <w:pPr>
        <w:pStyle w:val="Heading2"/>
        <w:spacing w:after="100" w:before="200"/>
      </w:pPr>
      <w:r>
        <w:rPr>
          <w:b/>
          <w:bCs/>
          <w:color w:val="198754"/>
          <w:sz w:val="22"/>
          <w:szCs w:val="22"/>
        </w:rPr>
        <w:t xml:space="preserve">1. Descrierea soiului Franquette și particularități agronomice</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Nuc soiul Franquette</dc:title>
  <dc:subject>Nuc soiul Franquette</dc:subject>
  <dc:creator>EDTA Plant</dc:creator>
  <cp:keywords>EDTA Plant, edtaplant.ro</cp:keywords>
  <cp:lastModifiedBy>EDTA Plant</cp:lastModifiedBy>
  <cp:revision>1</cp:revision>
  <dcterms:created xsi:type="dcterms:W3CDTF">2026-08-09T13:54:29.323Z</dcterms:created>
  <dcterms:modified xsi:type="dcterms:W3CDTF">2026-08-09T13:54:29.323Z</dcterms:modified>
</cp:coreProperties>
</file>

<file path=docProps/custom.xml><?xml version="1.0" encoding="utf-8"?>
<Properties xmlns="http://schemas.openxmlformats.org/officeDocument/2006/custom-properties" xmlns:vt="http://schemas.openxmlformats.org/officeDocument/2006/docPropsVTypes"/>
</file>